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05" w:rsidRDefault="00915D05" w:rsidP="00915D05">
      <w:r>
        <w:t>07.04.2020 r. i 16.04.2020 r.</w:t>
      </w:r>
    </w:p>
    <w:p w:rsidR="00915D05" w:rsidRDefault="00915D05" w:rsidP="00915D05">
      <w:r>
        <w:t>Temat: Europa po rozpadzie ZSRR.</w:t>
      </w:r>
    </w:p>
    <w:p w:rsidR="00915D05" w:rsidRDefault="00915D05" w:rsidP="00915D05">
      <w:pPr>
        <w:pStyle w:val="Akapitzlist"/>
        <w:numPr>
          <w:ilvl w:val="0"/>
          <w:numId w:val="1"/>
        </w:numPr>
        <w:jc w:val="both"/>
      </w:pPr>
      <w:r>
        <w:t>ZSRR:</w:t>
      </w:r>
    </w:p>
    <w:p w:rsidR="00915D05" w:rsidRDefault="00915D05" w:rsidP="00915D05">
      <w:pPr>
        <w:pStyle w:val="Akapitzlist"/>
        <w:numPr>
          <w:ilvl w:val="0"/>
          <w:numId w:val="2"/>
        </w:numPr>
        <w:jc w:val="both"/>
      </w:pPr>
      <w:r>
        <w:t xml:space="preserve">po upadku ZSRR powstała Federacja Rosyjska, a w grudniu </w:t>
      </w:r>
      <w:r w:rsidRPr="00A52C9D">
        <w:rPr>
          <w:color w:val="FF0000"/>
        </w:rPr>
        <w:t>1991 r.</w:t>
      </w:r>
      <w:r>
        <w:t xml:space="preserve"> </w:t>
      </w:r>
      <w:r w:rsidRPr="00A52C9D">
        <w:rPr>
          <w:color w:val="FF0000"/>
        </w:rPr>
        <w:t>Wspólnota Niepodległych Państw</w:t>
      </w:r>
      <w:r>
        <w:t xml:space="preserve"> (Rosja, Ukraina, Białoruś                           i 9 innych byłych republik sowieckich),</w:t>
      </w:r>
    </w:p>
    <w:p w:rsidR="00915D05" w:rsidRDefault="00915D05" w:rsidP="00915D05">
      <w:pPr>
        <w:pStyle w:val="Akapitzlist"/>
        <w:numPr>
          <w:ilvl w:val="0"/>
          <w:numId w:val="2"/>
        </w:numPr>
        <w:jc w:val="both"/>
      </w:pPr>
      <w:r>
        <w:t>wzajemne wpływy znacznie mniejsze,</w:t>
      </w:r>
    </w:p>
    <w:p w:rsidR="00915D05" w:rsidRDefault="00915D05" w:rsidP="00915D05">
      <w:pPr>
        <w:pStyle w:val="Akapitzlist"/>
        <w:numPr>
          <w:ilvl w:val="0"/>
          <w:numId w:val="2"/>
        </w:numPr>
        <w:jc w:val="both"/>
      </w:pPr>
      <w:r>
        <w:t xml:space="preserve">prezydentem Rosji </w:t>
      </w:r>
      <w:r w:rsidRPr="00A52C9D">
        <w:rPr>
          <w:color w:val="FF0000"/>
        </w:rPr>
        <w:t>Borys Jelcyn</w:t>
      </w:r>
      <w:r>
        <w:t xml:space="preserve"> (1991 – 99), od 2000 r. </w:t>
      </w:r>
      <w:r w:rsidRPr="00A52C9D">
        <w:rPr>
          <w:color w:val="FF0000"/>
        </w:rPr>
        <w:t xml:space="preserve">Władimir </w:t>
      </w:r>
      <w:proofErr w:type="spellStart"/>
      <w:r w:rsidRPr="00A52C9D">
        <w:rPr>
          <w:color w:val="FF0000"/>
        </w:rPr>
        <w:t>Putin</w:t>
      </w:r>
      <w:proofErr w:type="spellEnd"/>
      <w:r w:rsidRPr="00A52C9D">
        <w:rPr>
          <w:color w:val="FF0000"/>
        </w:rPr>
        <w:t>,</w:t>
      </w:r>
    </w:p>
    <w:p w:rsidR="00915D05" w:rsidRDefault="00915D05" w:rsidP="00915D05">
      <w:pPr>
        <w:pStyle w:val="Akapitzlist"/>
        <w:numPr>
          <w:ilvl w:val="0"/>
          <w:numId w:val="2"/>
        </w:numPr>
        <w:jc w:val="both"/>
      </w:pPr>
      <w:r>
        <w:t>od 1997 r. w grupie G – 8, czyli najbardziej wpływowych państw świata (do 2014 r., kiedy zajęli Krym).</w:t>
      </w:r>
    </w:p>
    <w:p w:rsidR="00915D05" w:rsidRDefault="00915D05" w:rsidP="00915D05">
      <w:pPr>
        <w:pStyle w:val="Akapitzlist"/>
        <w:numPr>
          <w:ilvl w:val="0"/>
          <w:numId w:val="1"/>
        </w:numPr>
        <w:jc w:val="both"/>
      </w:pPr>
      <w:r>
        <w:t>Litwa, Łotwa, Estonia – demokratyzacja.</w:t>
      </w:r>
    </w:p>
    <w:p w:rsidR="00915D05" w:rsidRDefault="00915D05" w:rsidP="00915D05">
      <w:pPr>
        <w:pStyle w:val="Akapitzlist"/>
        <w:numPr>
          <w:ilvl w:val="0"/>
          <w:numId w:val="1"/>
        </w:numPr>
        <w:jc w:val="both"/>
      </w:pPr>
      <w:r>
        <w:t>Ukraina:</w:t>
      </w:r>
    </w:p>
    <w:p w:rsidR="00915D05" w:rsidRDefault="00915D05" w:rsidP="00915D05">
      <w:pPr>
        <w:pStyle w:val="Akapitzlist"/>
        <w:numPr>
          <w:ilvl w:val="0"/>
          <w:numId w:val="3"/>
        </w:numPr>
        <w:jc w:val="both"/>
      </w:pPr>
      <w:r>
        <w:t>korupcja,</w:t>
      </w:r>
    </w:p>
    <w:p w:rsidR="00915D05" w:rsidRDefault="00915D05" w:rsidP="00915D05">
      <w:pPr>
        <w:pStyle w:val="Akapitzlist"/>
        <w:numPr>
          <w:ilvl w:val="0"/>
          <w:numId w:val="3"/>
        </w:numPr>
        <w:jc w:val="both"/>
      </w:pPr>
      <w:r>
        <w:t>ubożenie społeczeństwa,</w:t>
      </w:r>
    </w:p>
    <w:p w:rsidR="00915D05" w:rsidRDefault="00915D05" w:rsidP="00915D05">
      <w:pPr>
        <w:pStyle w:val="Akapitzlist"/>
        <w:numPr>
          <w:ilvl w:val="0"/>
          <w:numId w:val="3"/>
        </w:numPr>
        <w:jc w:val="both"/>
      </w:pPr>
      <w:r>
        <w:t xml:space="preserve">sfałszowanie wyborów w 2004 r. i wybranie </w:t>
      </w:r>
      <w:r w:rsidRPr="00731B6F">
        <w:rPr>
          <w:u w:val="single"/>
        </w:rPr>
        <w:t xml:space="preserve">Wiktora </w:t>
      </w:r>
      <w:proofErr w:type="spellStart"/>
      <w:r w:rsidRPr="00731B6F">
        <w:rPr>
          <w:u w:val="single"/>
        </w:rPr>
        <w:t>Janukowycza</w:t>
      </w:r>
      <w:proofErr w:type="spellEnd"/>
      <w:r>
        <w:t xml:space="preserve"> na prezydenta,</w:t>
      </w:r>
    </w:p>
    <w:p w:rsidR="00915D05" w:rsidRDefault="00915D05" w:rsidP="00915D05">
      <w:pPr>
        <w:pStyle w:val="Akapitzlist"/>
        <w:numPr>
          <w:ilvl w:val="0"/>
          <w:numId w:val="3"/>
        </w:numPr>
        <w:jc w:val="both"/>
      </w:pPr>
      <w:r>
        <w:t xml:space="preserve">pokojowe protesty </w:t>
      </w:r>
      <w:r w:rsidRPr="00A52C9D">
        <w:rPr>
          <w:color w:val="FF0000"/>
        </w:rPr>
        <w:t>„pomarańczowa rewolucja”,</w:t>
      </w:r>
    </w:p>
    <w:p w:rsidR="00915D05" w:rsidRDefault="00915D05" w:rsidP="00915D05">
      <w:pPr>
        <w:pStyle w:val="Akapitzlist"/>
        <w:numPr>
          <w:ilvl w:val="0"/>
          <w:numId w:val="3"/>
        </w:numPr>
        <w:jc w:val="both"/>
      </w:pPr>
      <w:r>
        <w:t xml:space="preserve">ponowne wybory z międzynarodowymi obserwatorami                            i wybranie </w:t>
      </w:r>
      <w:r w:rsidRPr="00731B6F">
        <w:rPr>
          <w:u w:val="single"/>
        </w:rPr>
        <w:t xml:space="preserve">Wiktora </w:t>
      </w:r>
      <w:proofErr w:type="spellStart"/>
      <w:r w:rsidRPr="00731B6F">
        <w:rPr>
          <w:u w:val="single"/>
        </w:rPr>
        <w:t>Juszczenki</w:t>
      </w:r>
      <w:proofErr w:type="spellEnd"/>
      <w:r>
        <w:t>,</w:t>
      </w:r>
    </w:p>
    <w:p w:rsidR="00915D05" w:rsidRDefault="00915D05" w:rsidP="00915D05">
      <w:pPr>
        <w:pStyle w:val="Akapitzlist"/>
        <w:numPr>
          <w:ilvl w:val="0"/>
          <w:numId w:val="3"/>
        </w:numPr>
        <w:jc w:val="both"/>
      </w:pPr>
      <w:r>
        <w:t xml:space="preserve">brak poprawy sytuacji w kraju i w kolejnych wyborach wygrywa </w:t>
      </w:r>
      <w:proofErr w:type="spellStart"/>
      <w:r>
        <w:t>Janukowycz</w:t>
      </w:r>
      <w:proofErr w:type="spellEnd"/>
      <w:r>
        <w:t>, rozpoczyna współpracę z Rosją.</w:t>
      </w:r>
    </w:p>
    <w:p w:rsidR="00915D05" w:rsidRDefault="00915D05" w:rsidP="00915D05">
      <w:pPr>
        <w:pStyle w:val="Akapitzlist"/>
        <w:numPr>
          <w:ilvl w:val="0"/>
          <w:numId w:val="1"/>
        </w:numPr>
        <w:jc w:val="both"/>
      </w:pPr>
      <w:r>
        <w:t>Gruzja:</w:t>
      </w:r>
    </w:p>
    <w:p w:rsidR="00915D05" w:rsidRDefault="00915D05" w:rsidP="00915D05">
      <w:pPr>
        <w:pStyle w:val="Akapitzlist"/>
        <w:numPr>
          <w:ilvl w:val="0"/>
          <w:numId w:val="4"/>
        </w:numPr>
        <w:jc w:val="both"/>
      </w:pPr>
      <w:r>
        <w:t xml:space="preserve">w 1992 r. prezydentem zostaje </w:t>
      </w:r>
      <w:r w:rsidRPr="00731B6F">
        <w:rPr>
          <w:u w:val="single"/>
        </w:rPr>
        <w:t>Eduard Szewardnadze</w:t>
      </w:r>
      <w:r>
        <w:t xml:space="preserve">, po skandalu ze sfałszowanymi wyborami w 2003 r. musiał ustąpić (protesty – </w:t>
      </w:r>
      <w:r w:rsidRPr="00731B6F">
        <w:rPr>
          <w:color w:val="FF0000"/>
        </w:rPr>
        <w:t>„rewolucja róż”</w:t>
      </w:r>
      <w:r>
        <w:t xml:space="preserve">) i prezydentem został </w:t>
      </w:r>
      <w:proofErr w:type="spellStart"/>
      <w:r w:rsidRPr="00731B6F">
        <w:rPr>
          <w:u w:val="single"/>
        </w:rPr>
        <w:t>Micheil</w:t>
      </w:r>
      <w:proofErr w:type="spellEnd"/>
      <w:r w:rsidRPr="00731B6F">
        <w:rPr>
          <w:u w:val="single"/>
        </w:rPr>
        <w:t xml:space="preserve"> </w:t>
      </w:r>
      <w:proofErr w:type="spellStart"/>
      <w:r w:rsidRPr="00731B6F">
        <w:rPr>
          <w:u w:val="single"/>
        </w:rPr>
        <w:t>Saakaszwili</w:t>
      </w:r>
      <w:proofErr w:type="spellEnd"/>
      <w:r>
        <w:t>.</w:t>
      </w:r>
    </w:p>
    <w:p w:rsidR="00915D05" w:rsidRDefault="00915D05" w:rsidP="00915D05">
      <w:pPr>
        <w:pStyle w:val="Akapitzlist"/>
        <w:numPr>
          <w:ilvl w:val="0"/>
          <w:numId w:val="1"/>
        </w:numPr>
        <w:jc w:val="both"/>
      </w:pPr>
      <w:r>
        <w:t>Czeczenia:</w:t>
      </w:r>
    </w:p>
    <w:p w:rsidR="00915D05" w:rsidRDefault="00915D05" w:rsidP="00915D05">
      <w:pPr>
        <w:pStyle w:val="Akapitzlist"/>
        <w:jc w:val="both"/>
      </w:pPr>
      <w:r>
        <w:t xml:space="preserve">W 1991 r. ogłosiła niepodległość. W 1994 r. wkroczyły wojska rosyjskie –              </w:t>
      </w:r>
      <w:r w:rsidRPr="00731B6F">
        <w:rPr>
          <w:color w:val="FF0000"/>
        </w:rPr>
        <w:t>I wojna czeczeńska</w:t>
      </w:r>
      <w:r>
        <w:t xml:space="preserve"> zakończona rozejmem w 1996 r., była porażką Rosji. Po atakach terrorystycznych w 1999 r. oskarżono o to Czeczenów –                    </w:t>
      </w:r>
      <w:r w:rsidRPr="00731B6F">
        <w:rPr>
          <w:color w:val="FF0000"/>
        </w:rPr>
        <w:lastRenderedPageBreak/>
        <w:t>II wojna czeczeńska</w:t>
      </w:r>
      <w:r>
        <w:t>, zakończona w 2009 r. Czeczenia stała się republiką Federacji Rosyjskiej i współpracuje z Rosją.</w:t>
      </w:r>
    </w:p>
    <w:p w:rsidR="00915D05" w:rsidRDefault="00915D05" w:rsidP="00915D05">
      <w:pPr>
        <w:pStyle w:val="Akapitzlist"/>
        <w:numPr>
          <w:ilvl w:val="0"/>
          <w:numId w:val="1"/>
        </w:numPr>
        <w:jc w:val="both"/>
      </w:pPr>
      <w:r>
        <w:t>Jugosławia:</w:t>
      </w:r>
    </w:p>
    <w:p w:rsidR="00915D05" w:rsidRDefault="00CA0065" w:rsidP="00915D05">
      <w:pPr>
        <w:pStyle w:val="Akapitzlist"/>
        <w:numPr>
          <w:ilvl w:val="0"/>
          <w:numId w:val="4"/>
        </w:numPr>
        <w:jc w:val="both"/>
      </w:pPr>
      <w:r>
        <w:t>w</w:t>
      </w:r>
      <w:r w:rsidR="00915D05">
        <w:t xml:space="preserve"> państwie dominowali Serbowie, </w:t>
      </w:r>
    </w:p>
    <w:p w:rsidR="00915D05" w:rsidRDefault="00915D05" w:rsidP="00915D05">
      <w:pPr>
        <w:pStyle w:val="Akapitzlist"/>
        <w:numPr>
          <w:ilvl w:val="0"/>
          <w:numId w:val="4"/>
        </w:numPr>
        <w:jc w:val="both"/>
      </w:pPr>
      <w:r>
        <w:t>w 1990 r. Albańczycy w Kosowie chcieli się oderwać od Jugosławii, ale władze (i wojsko) „uspokoiły” sytuację,</w:t>
      </w:r>
    </w:p>
    <w:p w:rsidR="00915D05" w:rsidRDefault="00915D05" w:rsidP="00915D05">
      <w:pPr>
        <w:pStyle w:val="Akapitzlist"/>
        <w:numPr>
          <w:ilvl w:val="0"/>
          <w:numId w:val="4"/>
        </w:numPr>
        <w:jc w:val="both"/>
      </w:pPr>
      <w:r>
        <w:t xml:space="preserve">również </w:t>
      </w:r>
      <w:r w:rsidRPr="00AA3B6A">
        <w:rPr>
          <w:color w:val="FF0000"/>
        </w:rPr>
        <w:t>Chorwaci i Słoweńcy</w:t>
      </w:r>
      <w:r>
        <w:t xml:space="preserve"> zaczęli dążyć do niepodległości, władzom nie udało się stłumić zamieszek</w:t>
      </w:r>
      <w:r w:rsidR="00E50D4E">
        <w:t xml:space="preserve"> – </w:t>
      </w:r>
      <w:r w:rsidR="00E50D4E" w:rsidRPr="00AA3B6A">
        <w:rPr>
          <w:color w:val="FF0000"/>
        </w:rPr>
        <w:t>niepodległość 1991 r.</w:t>
      </w:r>
      <w:r>
        <w:t xml:space="preserve"> </w:t>
      </w:r>
    </w:p>
    <w:p w:rsidR="00915D05" w:rsidRDefault="00915D05" w:rsidP="00915D05">
      <w:pPr>
        <w:pStyle w:val="Akapitzlist"/>
        <w:numPr>
          <w:ilvl w:val="0"/>
          <w:numId w:val="4"/>
        </w:numPr>
        <w:jc w:val="both"/>
      </w:pPr>
      <w:r>
        <w:t xml:space="preserve">w  </w:t>
      </w:r>
      <w:r w:rsidRPr="00AA3B6A">
        <w:rPr>
          <w:color w:val="FF0000"/>
        </w:rPr>
        <w:t>1991 r</w:t>
      </w:r>
      <w:r>
        <w:t xml:space="preserve">. niepodległość ogłosiła </w:t>
      </w:r>
      <w:r w:rsidR="00E50D4E">
        <w:t xml:space="preserve">też </w:t>
      </w:r>
      <w:r w:rsidRPr="00AA3B6A">
        <w:rPr>
          <w:color w:val="FF0000"/>
        </w:rPr>
        <w:t>Macedonia</w:t>
      </w:r>
      <w:r>
        <w:t xml:space="preserve">, </w:t>
      </w:r>
    </w:p>
    <w:p w:rsidR="00915D05" w:rsidRDefault="00915D05" w:rsidP="00915D05">
      <w:pPr>
        <w:pStyle w:val="Akapitzlist"/>
        <w:numPr>
          <w:ilvl w:val="0"/>
          <w:numId w:val="4"/>
        </w:numPr>
        <w:jc w:val="both"/>
      </w:pPr>
      <w:r>
        <w:t>a rok</w:t>
      </w:r>
      <w:r w:rsidR="00AA3B6A">
        <w:t xml:space="preserve"> </w:t>
      </w:r>
      <w:r>
        <w:t>później</w:t>
      </w:r>
      <w:r w:rsidR="00AA3B6A">
        <w:t xml:space="preserve"> </w:t>
      </w:r>
      <w:r w:rsidR="00AA3B6A" w:rsidRPr="00AA3B6A">
        <w:rPr>
          <w:color w:val="FF0000"/>
        </w:rPr>
        <w:t>(1992 r.)</w:t>
      </w:r>
      <w:r w:rsidRPr="00AA3B6A">
        <w:rPr>
          <w:color w:val="FF0000"/>
        </w:rPr>
        <w:t xml:space="preserve"> Bośnia i Hercegowina</w:t>
      </w:r>
      <w:r>
        <w:t xml:space="preserve"> – to wywołało sprzeciw Serbów, którzy stanowili ok. ½ mieszkańców tych terenów. Wojska Jugosławii wkroczyły tam</w:t>
      </w:r>
      <w:r w:rsidR="00A62045">
        <w:t>, ale po krytyce innych państw wycofały się zostawiając jednak broń Serbom. Walki trwały do 1995 r. Śmierć poniosło ok. 200 tys. osób, dochodziło do czystek etnicznych i ludobójstwa</w:t>
      </w:r>
      <w:r w:rsidR="00E50D4E">
        <w:t>. W końcu interweniowało</w:t>
      </w:r>
      <w:r w:rsidR="00A62045">
        <w:t xml:space="preserve"> NATO </w:t>
      </w:r>
      <w:r w:rsidR="00AA3B6A">
        <w:t xml:space="preserve"> </w:t>
      </w:r>
      <w:r w:rsidR="00A62045">
        <w:t>i doprowadzono do porozumienia,</w:t>
      </w:r>
    </w:p>
    <w:p w:rsidR="00A62045" w:rsidRDefault="00A62045" w:rsidP="00915D05">
      <w:pPr>
        <w:pStyle w:val="Akapitzlist"/>
        <w:numPr>
          <w:ilvl w:val="0"/>
          <w:numId w:val="4"/>
        </w:numPr>
        <w:jc w:val="both"/>
      </w:pPr>
      <w:r>
        <w:t xml:space="preserve">od 1996 r. trwały walki Albańczyków z Kosowa z Serbami, kiedy w </w:t>
      </w:r>
      <w:r w:rsidRPr="00AA3B6A">
        <w:rPr>
          <w:color w:val="FF0000"/>
        </w:rPr>
        <w:t>2008 r. Kosowo</w:t>
      </w:r>
      <w:r>
        <w:t xml:space="preserve"> ogłosiło niepodległość konflikt się nasilił </w:t>
      </w:r>
      <w:r w:rsidR="00AA3B6A">
        <w:t xml:space="preserve">                             </w:t>
      </w:r>
      <w:r>
        <w:t>i interweniowało NATO, do dzisiaj Kosowo nie jest uznawane przez wszystkich,</w:t>
      </w:r>
    </w:p>
    <w:p w:rsidR="00CA0065" w:rsidRDefault="00A62045" w:rsidP="00E50D4E">
      <w:pPr>
        <w:pStyle w:val="Akapitzlist"/>
        <w:numPr>
          <w:ilvl w:val="0"/>
          <w:numId w:val="4"/>
        </w:numPr>
        <w:jc w:val="both"/>
      </w:pPr>
      <w:r>
        <w:t xml:space="preserve">w </w:t>
      </w:r>
      <w:r w:rsidRPr="00AA3B6A">
        <w:rPr>
          <w:color w:val="FF0000"/>
        </w:rPr>
        <w:t>2006 r.</w:t>
      </w:r>
      <w:r>
        <w:t xml:space="preserve"> niepodległość ogłosiła </w:t>
      </w:r>
      <w:r w:rsidRPr="00AA3B6A">
        <w:rPr>
          <w:color w:val="FF0000"/>
        </w:rPr>
        <w:t>Czarnogóra</w:t>
      </w:r>
      <w:r>
        <w:t>.</w:t>
      </w:r>
    </w:p>
    <w:p w:rsidR="00E50D4E" w:rsidRPr="00E50D4E" w:rsidRDefault="00E50D4E" w:rsidP="00E50D4E">
      <w:pPr>
        <w:jc w:val="both"/>
        <w:rPr>
          <w:i/>
          <w:u w:val="single"/>
        </w:rPr>
      </w:pPr>
      <w:r w:rsidRPr="00E50D4E">
        <w:rPr>
          <w:i/>
          <w:u w:val="single"/>
        </w:rPr>
        <w:t xml:space="preserve">Podsumowując (tego nie trzeba przepisywać, oczywiście jak ktoś chce to można): </w:t>
      </w:r>
    </w:p>
    <w:p w:rsidR="00CA0065" w:rsidRPr="00CA0065" w:rsidRDefault="00CA0065" w:rsidP="00CA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hyperlink r:id="rId5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1991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trzy z sześciu republik tworzących Jugosławię jednostronnie ogłosiły </w:t>
      </w:r>
      <w:hyperlink r:id="rId6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niepodległość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 przeprowadzonych wcześniej referendach:</w:t>
      </w:r>
    </w:p>
    <w:p w:rsidR="00CA0065" w:rsidRPr="00CA0065" w:rsidRDefault="00CA0065" w:rsidP="00CA0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7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Republika Chorwacji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A0065" w:rsidRPr="00CA0065" w:rsidRDefault="00CA0065" w:rsidP="00CA0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8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Republika Słowenii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A0065" w:rsidRPr="00CA0065" w:rsidRDefault="00CA0065" w:rsidP="00CA0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9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Republika Macedonii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A0065" w:rsidRPr="00CA0065" w:rsidRDefault="00CA0065" w:rsidP="00CA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0" w:history="1">
        <w:r w:rsid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W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11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1992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suwerenność ogłosiła również </w:t>
      </w:r>
      <w:hyperlink r:id="rId12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Republika Bośni i Hercegowiny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AA3B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</w:t>
      </w:r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 tym rozpad Jugosławii stał się faktem. </w:t>
      </w:r>
      <w:hyperlink r:id="rId13" w:history="1">
        <w:r w:rsid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W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14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2003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miejsce Jugosławii powstało nowe państwo – </w:t>
      </w:r>
      <w:hyperlink r:id="rId15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Serbia i Czarnogóra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które istniało do </w:t>
      </w:r>
      <w:hyperlink r:id="rId16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2006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kiedy to kraj podzielono na 2 państwa:</w:t>
      </w:r>
    </w:p>
    <w:p w:rsidR="00CA0065" w:rsidRPr="00CA0065" w:rsidRDefault="00CA0065" w:rsidP="00CA00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7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Czarnogóra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A0065" w:rsidRPr="00CA0065" w:rsidRDefault="00CA0065" w:rsidP="00CA00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8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Serbia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A0065" w:rsidRPr="00CA0065" w:rsidRDefault="00CA0065" w:rsidP="00CA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19" w:history="1">
        <w:r w:rsid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W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20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2008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 Serbii jednostronnie oddzieliło się </w:t>
      </w:r>
      <w:hyperlink r:id="rId21" w:history="1">
        <w:r w:rsidRPr="00E50D4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Kosowo</w:t>
        </w:r>
      </w:hyperlink>
      <w:r w:rsidRPr="00CA0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(decyzji tej nie uznała Serbia).</w:t>
      </w:r>
    </w:p>
    <w:p w:rsidR="00915D05" w:rsidRPr="00E50D4E" w:rsidRDefault="00E50D4E" w:rsidP="00915D05">
      <w:pPr>
        <w:pStyle w:val="Akapitzlist"/>
        <w:jc w:val="both"/>
        <w:rPr>
          <w:color w:val="FF0000"/>
        </w:rPr>
      </w:pPr>
      <w:r w:rsidRPr="00E50D4E">
        <w:rPr>
          <w:color w:val="FF0000"/>
          <w:u w:val="single"/>
        </w:rPr>
        <w:t>Zadanie:</w:t>
      </w:r>
      <w:r w:rsidRPr="00E50D4E">
        <w:rPr>
          <w:color w:val="FF0000"/>
        </w:rPr>
        <w:t xml:space="preserve"> Proszę o przygotowanie referatu na temat wydarzeń </w:t>
      </w:r>
      <w:r w:rsidR="00AA3B6A">
        <w:rPr>
          <w:color w:val="FF0000"/>
        </w:rPr>
        <w:t xml:space="preserve">                             </w:t>
      </w:r>
      <w:r w:rsidRPr="00E50D4E">
        <w:rPr>
          <w:color w:val="FF0000"/>
        </w:rPr>
        <w:t xml:space="preserve">w </w:t>
      </w:r>
      <w:proofErr w:type="spellStart"/>
      <w:r w:rsidRPr="00E50D4E">
        <w:rPr>
          <w:color w:val="FF0000"/>
        </w:rPr>
        <w:t>Srebrenicy</w:t>
      </w:r>
      <w:proofErr w:type="spellEnd"/>
      <w:r w:rsidRPr="00E50D4E">
        <w:rPr>
          <w:color w:val="FF0000"/>
        </w:rPr>
        <w:t xml:space="preserve"> w 1995 r. (pismo ręczne, format A4) – ostateczny </w:t>
      </w:r>
      <w:r>
        <w:rPr>
          <w:color w:val="FF0000"/>
        </w:rPr>
        <w:t>termin</w:t>
      </w:r>
      <w:r w:rsidRPr="00E50D4E">
        <w:rPr>
          <w:color w:val="FF0000"/>
        </w:rPr>
        <w:t xml:space="preserve"> do 21 kwietnia 2020 r.  – proszę zrobić zdjęcie i odesłać na adres: </w:t>
      </w:r>
      <w:hyperlink r:id="rId22" w:history="1">
        <w:r w:rsidRPr="00E50D4E">
          <w:rPr>
            <w:rStyle w:val="Hipercze"/>
            <w:color w:val="FF0000"/>
          </w:rPr>
          <w:t>mariabodziony6@gmail.com</w:t>
        </w:r>
      </w:hyperlink>
      <w:r w:rsidRPr="00E50D4E">
        <w:rPr>
          <w:color w:val="FF0000"/>
        </w:rPr>
        <w:t xml:space="preserve">. </w:t>
      </w:r>
    </w:p>
    <w:p w:rsidR="00E50D4E" w:rsidRPr="00E50D4E" w:rsidRDefault="00E50D4E" w:rsidP="00915D05">
      <w:pPr>
        <w:pStyle w:val="Akapitzlist"/>
        <w:jc w:val="both"/>
        <w:rPr>
          <w:color w:val="FF0000"/>
        </w:rPr>
      </w:pPr>
      <w:r w:rsidRPr="00E50D4E">
        <w:rPr>
          <w:color w:val="FF0000"/>
          <w:u w:val="single"/>
        </w:rPr>
        <w:t>Zadanie zostanie ocenione.</w:t>
      </w:r>
    </w:p>
    <w:p w:rsidR="00915D05" w:rsidRDefault="00915D05" w:rsidP="00915D05">
      <w:pPr>
        <w:pStyle w:val="Akapitzlist"/>
        <w:jc w:val="both"/>
      </w:pPr>
    </w:p>
    <w:p w:rsidR="00915D05" w:rsidRDefault="00915D05" w:rsidP="00915D05">
      <w:pPr>
        <w:pStyle w:val="Akapitzlist"/>
        <w:jc w:val="both"/>
      </w:pPr>
    </w:p>
    <w:p w:rsidR="00915D05" w:rsidRPr="00915D05" w:rsidRDefault="00915D05" w:rsidP="00915D05"/>
    <w:sectPr w:rsidR="00915D05" w:rsidRPr="00915D05" w:rsidSect="005D7F2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988"/>
    <w:multiLevelType w:val="multilevel"/>
    <w:tmpl w:val="EA02E8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32656"/>
    <w:multiLevelType w:val="multilevel"/>
    <w:tmpl w:val="922C2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A23E9"/>
    <w:multiLevelType w:val="hybridMultilevel"/>
    <w:tmpl w:val="33EC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D3318"/>
    <w:multiLevelType w:val="hybridMultilevel"/>
    <w:tmpl w:val="BFB889DE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497DEA"/>
    <w:multiLevelType w:val="hybridMultilevel"/>
    <w:tmpl w:val="8A9E7A2A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5C50CE"/>
    <w:multiLevelType w:val="hybridMultilevel"/>
    <w:tmpl w:val="4B42A49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D05"/>
    <w:rsid w:val="0052763C"/>
    <w:rsid w:val="007A64E9"/>
    <w:rsid w:val="00915D05"/>
    <w:rsid w:val="00A62045"/>
    <w:rsid w:val="00AA3B6A"/>
    <w:rsid w:val="00CA0065"/>
    <w:rsid w:val="00E5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05"/>
  </w:style>
  <w:style w:type="paragraph" w:styleId="Nagwek2">
    <w:name w:val="heading 2"/>
    <w:basedOn w:val="Normalny"/>
    <w:link w:val="Nagwek2Znak"/>
    <w:uiPriority w:val="9"/>
    <w:qFormat/>
    <w:rsid w:val="00CA0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D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A00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CA0065"/>
  </w:style>
  <w:style w:type="paragraph" w:styleId="NormalnyWeb">
    <w:name w:val="Normal (Web)"/>
    <w:basedOn w:val="Normalny"/>
    <w:uiPriority w:val="99"/>
    <w:semiHidden/>
    <w:unhideWhenUsed/>
    <w:rsid w:val="00CA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0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nictwo.pl/szukaj,S&#322;owenia" TargetMode="External"/><Relationship Id="rId13" Type="http://schemas.openxmlformats.org/officeDocument/2006/relationships/hyperlink" Target="https://www.szkolnictwo.pl/szukaj,4_lutego" TargetMode="External"/><Relationship Id="rId18" Type="http://schemas.openxmlformats.org/officeDocument/2006/relationships/hyperlink" Target="https://www.szkolnictwo.pl/szukaj,Serb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zkolnictwo.pl/szukaj,Kosowo" TargetMode="External"/><Relationship Id="rId7" Type="http://schemas.openxmlformats.org/officeDocument/2006/relationships/hyperlink" Target="https://www.szkolnictwo.pl/szukaj,Chorwacja" TargetMode="External"/><Relationship Id="rId12" Type="http://schemas.openxmlformats.org/officeDocument/2006/relationships/hyperlink" Target="https://www.szkolnictwo.pl/szukaj,Bo&#347;nia_i_Hercegowina" TargetMode="External"/><Relationship Id="rId17" Type="http://schemas.openxmlformats.org/officeDocument/2006/relationships/hyperlink" Target="https://www.szkolnictwo.pl/szukaj,Czarnog&#243;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zkolnictwo.pl/szukaj,2006" TargetMode="External"/><Relationship Id="rId20" Type="http://schemas.openxmlformats.org/officeDocument/2006/relationships/hyperlink" Target="https://www.szkolnictwo.pl/szukaj,2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zkolnictwo.pl/szukaj,Niepodleg&#322;o&#347;&#263;" TargetMode="External"/><Relationship Id="rId11" Type="http://schemas.openxmlformats.org/officeDocument/2006/relationships/hyperlink" Target="https://www.szkolnictwo.pl/szukaj,199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zkolnictwo.pl/szukaj,1991" TargetMode="External"/><Relationship Id="rId15" Type="http://schemas.openxmlformats.org/officeDocument/2006/relationships/hyperlink" Target="https://www.szkolnictwo.pl/szukaj,Serbia_i_Czarnog&#243;r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zkolnictwo.pl/szukaj,5_kwietnia" TargetMode="External"/><Relationship Id="rId19" Type="http://schemas.openxmlformats.org/officeDocument/2006/relationships/hyperlink" Target="https://www.szkolnictwo.pl/szukaj,17_lut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nictwo.pl/szukaj,Macedonia" TargetMode="External"/><Relationship Id="rId14" Type="http://schemas.openxmlformats.org/officeDocument/2006/relationships/hyperlink" Target="https://www.szkolnictwo.pl/szukaj,2003" TargetMode="External"/><Relationship Id="rId22" Type="http://schemas.openxmlformats.org/officeDocument/2006/relationships/hyperlink" Target="mailto:mariabodziony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2020-04-13T14:32:00Z</dcterms:created>
  <dcterms:modified xsi:type="dcterms:W3CDTF">2020-04-13T15:05:00Z</dcterms:modified>
</cp:coreProperties>
</file>